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20872" w14:textId="77777777" w:rsidR="00CF690D" w:rsidRDefault="00CF690D" w:rsidP="00CF690D">
      <w:p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rPr>
          <w:rFonts w:asciiTheme="minorHAnsi" w:hAnsiTheme="minorHAnsi" w:cstheme="minorHAnsi"/>
          <w:b/>
          <w:color w:val="808080" w:themeColor="background1" w:themeShade="80"/>
          <w:sz w:val="22"/>
          <w:szCs w:val="22"/>
          <w:lang w:val="nl-NL"/>
        </w:rPr>
        <w:sectPr w:rsidR="00CF690D" w:rsidSect="00CF690D">
          <w:headerReference w:type="default" r:id="rId7"/>
          <w:footerReference w:type="default" r:id="rId8"/>
          <w:endnotePr>
            <w:numFmt w:val="decimal"/>
          </w:endnotePr>
          <w:pgSz w:w="11905" w:h="16837"/>
          <w:pgMar w:top="1590" w:right="1644" w:bottom="510" w:left="1644" w:header="510" w:footer="1134" w:gutter="0"/>
          <w:cols w:num="2" w:space="708"/>
          <w:noEndnote/>
        </w:sectPr>
      </w:pPr>
      <w:bookmarkStart w:id="0" w:name="_Hlk18486799"/>
    </w:p>
    <w:p w14:paraId="4D039245" w14:textId="77777777" w:rsidR="00CF690D" w:rsidRPr="00CC5535" w:rsidRDefault="00CF690D" w:rsidP="00CF690D">
      <w:pPr>
        <w:pStyle w:val="Lijstalinea"/>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spacing w:after="120"/>
        <w:ind w:left="0"/>
        <w:rPr>
          <w:rFonts w:asciiTheme="minorHAnsi" w:hAnsiTheme="minorHAnsi" w:cstheme="minorHAnsi"/>
          <w:b/>
          <w:bCs/>
          <w:sz w:val="20"/>
          <w:lang w:val="nl-NL"/>
        </w:rPr>
      </w:pPr>
      <w:r w:rsidRPr="00CC5535">
        <w:rPr>
          <w:rFonts w:asciiTheme="minorHAnsi" w:hAnsiTheme="minorHAnsi" w:cstheme="minorHAnsi"/>
          <w:b/>
          <w:bCs/>
          <w:sz w:val="20"/>
          <w:lang w:val="nl-NL"/>
        </w:rPr>
        <w:t>Omschrijving gehuurde</w:t>
      </w:r>
    </w:p>
    <w:p w14:paraId="1377616B" w14:textId="71A47403" w:rsidR="00CF690D" w:rsidRPr="00CF690D" w:rsidRDefault="00CF690D" w:rsidP="00CF690D">
      <w:pPr>
        <w:pStyle w:val="Lijstalinea"/>
        <w:numPr>
          <w:ilvl w:val="0"/>
          <w:numId w:val="5"/>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spacing w:after="120"/>
        <w:ind w:left="0" w:hanging="567"/>
        <w:rPr>
          <w:rFonts w:asciiTheme="minorHAnsi" w:hAnsiTheme="minorHAnsi" w:cstheme="minorHAnsi"/>
          <w:bCs/>
          <w:caps/>
          <w:sz w:val="20"/>
          <w:lang w:val="nl-NL"/>
        </w:rPr>
      </w:pPr>
      <w:r w:rsidRPr="00CF690D">
        <w:rPr>
          <w:rFonts w:asciiTheme="minorHAnsi" w:hAnsiTheme="minorHAnsi" w:cstheme="minorHAnsi"/>
          <w:sz w:val="20"/>
          <w:lang w:val="nl-NL"/>
        </w:rPr>
        <w:t>De huurovereenkomst is definitief indien de reservering betaald is, huurder de huur- en      gebruiksvoorwaarden heeft geaccepteerd, en de reservering door verhuurder bevestigd is.</w:t>
      </w:r>
    </w:p>
    <w:p w14:paraId="7EE2C25E" w14:textId="77777777" w:rsidR="00CF690D" w:rsidRDefault="00CF690D" w:rsidP="00CF690D">
      <w:pPr>
        <w:pStyle w:val="Lijstalinea"/>
        <w:numPr>
          <w:ilvl w:val="0"/>
          <w:numId w:val="5"/>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spacing w:after="120"/>
        <w:ind w:left="0" w:hanging="567"/>
        <w:rPr>
          <w:rFonts w:asciiTheme="minorHAnsi" w:hAnsiTheme="minorHAnsi" w:cstheme="minorHAnsi"/>
          <w:bCs/>
          <w:caps/>
          <w:sz w:val="20"/>
          <w:lang w:val="nl-NL"/>
        </w:rPr>
      </w:pPr>
      <w:r w:rsidRPr="00CF690D">
        <w:rPr>
          <w:rFonts w:asciiTheme="minorHAnsi" w:hAnsiTheme="minorHAnsi" w:cstheme="minorHAnsi"/>
          <w:sz w:val="20"/>
          <w:lang w:val="nl-NL"/>
        </w:rPr>
        <w:t xml:space="preserve">Huurder kan alleen gebruik maken van de gereserveerde ruimten. </w:t>
      </w:r>
      <w:r w:rsidRPr="00CF690D">
        <w:rPr>
          <w:rFonts w:asciiTheme="minorHAnsi" w:hAnsiTheme="minorHAnsi" w:cstheme="minorHAnsi"/>
          <w:bCs/>
          <w:sz w:val="20"/>
          <w:lang w:val="nl-NL"/>
        </w:rPr>
        <w:t xml:space="preserve">De bijeenkomst vindt plaats binnen de gehuurde tijden. </w:t>
      </w:r>
    </w:p>
    <w:p w14:paraId="078A5672" w14:textId="77777777" w:rsidR="00CF690D" w:rsidRDefault="00CF690D" w:rsidP="00CF690D">
      <w:pPr>
        <w:pStyle w:val="Lijstalinea"/>
        <w:numPr>
          <w:ilvl w:val="0"/>
          <w:numId w:val="5"/>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spacing w:after="120"/>
        <w:ind w:left="0" w:hanging="567"/>
        <w:rPr>
          <w:rFonts w:asciiTheme="minorHAnsi" w:hAnsiTheme="minorHAnsi" w:cstheme="minorHAnsi"/>
          <w:bCs/>
          <w:caps/>
          <w:sz w:val="20"/>
          <w:lang w:val="nl-NL"/>
        </w:rPr>
      </w:pPr>
      <w:r w:rsidRPr="00CF690D">
        <w:rPr>
          <w:rFonts w:asciiTheme="minorHAnsi" w:hAnsiTheme="minorHAnsi" w:cstheme="minorHAnsi"/>
          <w:bCs/>
          <w:sz w:val="20"/>
          <w:lang w:val="nl-NL"/>
        </w:rPr>
        <w:t>Een uur voor en een uur na de gereserveerde tijden kan worden opgebouwd en afgeruimd. Alleen in overleg en indien beschikbaar kan eerder worden opgebouwd of later worden schoongemaakt.</w:t>
      </w:r>
    </w:p>
    <w:p w14:paraId="61DAECA3" w14:textId="77777777" w:rsidR="00CF690D" w:rsidRDefault="00CF690D" w:rsidP="00CF690D">
      <w:pPr>
        <w:pStyle w:val="Lijstalinea"/>
        <w:numPr>
          <w:ilvl w:val="0"/>
          <w:numId w:val="5"/>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spacing w:after="120"/>
        <w:ind w:left="0" w:hanging="567"/>
        <w:rPr>
          <w:rFonts w:asciiTheme="minorHAnsi" w:hAnsiTheme="minorHAnsi" w:cstheme="minorHAnsi"/>
          <w:bCs/>
          <w:caps/>
          <w:sz w:val="20"/>
          <w:lang w:val="nl-NL"/>
        </w:rPr>
      </w:pPr>
      <w:r w:rsidRPr="00CF690D">
        <w:rPr>
          <w:rFonts w:asciiTheme="minorHAnsi" w:hAnsiTheme="minorHAnsi" w:cstheme="minorHAnsi"/>
          <w:sz w:val="20"/>
          <w:lang w:val="nl-NL"/>
        </w:rPr>
        <w:t xml:space="preserve">Koffie en thee zijn bij de huurprijs inbegrepen. </w:t>
      </w:r>
    </w:p>
    <w:p w14:paraId="6F3D0547" w14:textId="0AC9269C" w:rsidR="00CF690D" w:rsidRPr="00CF690D" w:rsidRDefault="00CF690D" w:rsidP="00CF690D">
      <w:pPr>
        <w:pStyle w:val="Lijstalinea"/>
        <w:numPr>
          <w:ilvl w:val="0"/>
          <w:numId w:val="5"/>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spacing w:after="120"/>
        <w:ind w:left="0" w:hanging="567"/>
        <w:rPr>
          <w:rFonts w:asciiTheme="minorHAnsi" w:hAnsiTheme="minorHAnsi" w:cstheme="minorHAnsi"/>
          <w:bCs/>
          <w:caps/>
          <w:sz w:val="20"/>
          <w:lang w:val="nl-NL"/>
        </w:rPr>
      </w:pPr>
      <w:r w:rsidRPr="00CF690D">
        <w:rPr>
          <w:rFonts w:asciiTheme="minorHAnsi" w:hAnsiTheme="minorHAnsi" w:cstheme="minorHAnsi"/>
          <w:sz w:val="20"/>
          <w:lang w:val="nl-NL"/>
        </w:rPr>
        <w:t xml:space="preserve">Schoonmaak is niet inbegrepen. De ruimtes dienen altijd schoon te worden opgeleverd.  </w:t>
      </w:r>
    </w:p>
    <w:p w14:paraId="60307BB6" w14:textId="2B5195BF" w:rsidR="00CF690D" w:rsidRDefault="00CF690D" w:rsidP="00CF690D">
      <w:p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hanging="567"/>
        <w:rPr>
          <w:rFonts w:asciiTheme="minorHAnsi" w:hAnsiTheme="minorHAnsi" w:cstheme="minorHAnsi"/>
          <w:b/>
          <w:bCs/>
          <w:sz w:val="20"/>
          <w:lang w:val="nl-NL"/>
        </w:rPr>
      </w:pPr>
      <w:r>
        <w:rPr>
          <w:rFonts w:asciiTheme="minorHAnsi" w:hAnsiTheme="minorHAnsi" w:cstheme="minorHAnsi"/>
          <w:sz w:val="20"/>
          <w:lang w:val="nl-NL"/>
        </w:rPr>
        <w:br/>
      </w:r>
      <w:r w:rsidRPr="00CF690D">
        <w:rPr>
          <w:rFonts w:asciiTheme="minorHAnsi" w:hAnsiTheme="minorHAnsi" w:cstheme="minorHAnsi"/>
          <w:b/>
          <w:bCs/>
          <w:sz w:val="20"/>
          <w:lang w:val="nl-NL"/>
        </w:rPr>
        <w:t>Gebruik</w:t>
      </w:r>
    </w:p>
    <w:p w14:paraId="470BCB3F" w14:textId="77777777" w:rsidR="00CF690D" w:rsidRPr="00CF690D" w:rsidRDefault="00CF690D"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sidRPr="00CF690D">
        <w:rPr>
          <w:rFonts w:asciiTheme="minorHAnsi" w:hAnsiTheme="minorHAnsi" w:cstheme="minorHAnsi"/>
          <w:bCs/>
          <w:sz w:val="20"/>
          <w:lang w:val="nl-NL"/>
        </w:rPr>
        <w:t>Het openen en sluiten van het gebouw vindt plaats conform gemaakte afspraken.</w:t>
      </w:r>
    </w:p>
    <w:p w14:paraId="5274CF87" w14:textId="77777777" w:rsidR="00CF690D" w:rsidRPr="00CF690D" w:rsidRDefault="00CF690D"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sidRPr="00CF690D">
        <w:rPr>
          <w:rFonts w:asciiTheme="minorHAnsi" w:hAnsiTheme="minorHAnsi" w:cstheme="minorHAnsi"/>
          <w:bCs/>
          <w:sz w:val="20"/>
          <w:lang w:val="nl-NL"/>
        </w:rPr>
        <w:t>Roken en drugsgebruik in het gebouw is verboden. Ook vuur(werk), frituren en gebruik van kaarsen is verboden.</w:t>
      </w:r>
    </w:p>
    <w:p w14:paraId="16C4D446" w14:textId="77777777" w:rsidR="00CF690D" w:rsidRPr="00CF690D" w:rsidRDefault="00CF690D"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sidRPr="00CF690D">
        <w:rPr>
          <w:rFonts w:asciiTheme="minorHAnsi" w:hAnsiTheme="minorHAnsi" w:cstheme="minorHAnsi"/>
          <w:bCs/>
          <w:sz w:val="20"/>
          <w:lang w:val="nl-NL"/>
        </w:rPr>
        <w:t>In het speellokaal is het niet toegestaan eten en drinken te gebruiken.</w:t>
      </w:r>
    </w:p>
    <w:p w14:paraId="1D5F6614" w14:textId="77777777" w:rsidR="00CF690D" w:rsidRPr="00CF690D" w:rsidRDefault="00CF690D"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sidRPr="00CF690D">
        <w:rPr>
          <w:rFonts w:asciiTheme="minorHAnsi" w:hAnsiTheme="minorHAnsi" w:cstheme="minorHAnsi"/>
          <w:bCs/>
          <w:sz w:val="20"/>
          <w:lang w:val="nl-NL"/>
        </w:rPr>
        <w:t xml:space="preserve">Huurder dient de gebruikte ruimte(s), binnen </w:t>
      </w:r>
      <w:r>
        <w:rPr>
          <w:rFonts w:asciiTheme="minorHAnsi" w:hAnsiTheme="minorHAnsi" w:cstheme="minorHAnsi"/>
          <w:bCs/>
          <w:sz w:val="20"/>
          <w:lang w:val="nl-NL"/>
        </w:rPr>
        <w:t>é</w:t>
      </w:r>
      <w:r w:rsidRPr="00CF690D">
        <w:rPr>
          <w:rFonts w:asciiTheme="minorHAnsi" w:hAnsiTheme="minorHAnsi" w:cstheme="minorHAnsi"/>
          <w:bCs/>
          <w:sz w:val="20"/>
          <w:lang w:val="nl-NL"/>
        </w:rPr>
        <w:t>n buiten het gebouw, opgeruimd en schoon(gemaakt) achter te laten. Hieronder valt ook de entree, de centrale hal, de keuken, de toiletten, het plein en het terras achter het gebouw.</w:t>
      </w:r>
    </w:p>
    <w:p w14:paraId="7EA9E0A0" w14:textId="77777777" w:rsidR="00CF690D" w:rsidRPr="00CF690D" w:rsidRDefault="00CF690D"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sidRPr="00CF690D">
        <w:rPr>
          <w:rFonts w:asciiTheme="minorHAnsi" w:hAnsiTheme="minorHAnsi" w:cstheme="minorHAnsi"/>
          <w:bCs/>
          <w:sz w:val="20"/>
          <w:lang w:val="nl-NL"/>
        </w:rPr>
        <w:t>Gebruikt servies en bestek in de vaatwasser plaatsen, aanzetten, uitruimen en indien mogelijk graag terugzetten op de daarvoor bestemde plek.</w:t>
      </w:r>
    </w:p>
    <w:p w14:paraId="734956F8" w14:textId="23F820EE" w:rsidR="00CF690D" w:rsidRPr="007F1FD1" w:rsidRDefault="00CF690D"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sidRPr="00CF690D">
        <w:rPr>
          <w:rFonts w:asciiTheme="minorHAnsi" w:hAnsiTheme="minorHAnsi" w:cstheme="minorHAnsi"/>
          <w:bCs/>
          <w:sz w:val="20"/>
          <w:lang w:val="nl-NL"/>
        </w:rPr>
        <w:t xml:space="preserve">Bij vertrek worden ramen </w:t>
      </w:r>
      <w:r w:rsidR="007F1FD1">
        <w:rPr>
          <w:rFonts w:asciiTheme="minorHAnsi" w:hAnsiTheme="minorHAnsi" w:cstheme="minorHAnsi"/>
          <w:bCs/>
          <w:sz w:val="20"/>
          <w:lang w:val="nl-NL"/>
        </w:rPr>
        <w:t xml:space="preserve">en deuren </w:t>
      </w:r>
      <w:r w:rsidRPr="00CF690D">
        <w:rPr>
          <w:rFonts w:asciiTheme="minorHAnsi" w:hAnsiTheme="minorHAnsi" w:cstheme="minorHAnsi"/>
          <w:bCs/>
          <w:sz w:val="20"/>
          <w:lang w:val="nl-NL"/>
        </w:rPr>
        <w:t>gesloten en de verlichting uitgedaan. Let op! De noodverlichting mag nooit worden uitgeschakeld.</w:t>
      </w:r>
    </w:p>
    <w:p w14:paraId="7BF278F4" w14:textId="43B57E74" w:rsidR="007F1FD1" w:rsidRPr="00CF690D" w:rsidRDefault="007F1FD1"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Pr>
          <w:rFonts w:asciiTheme="minorHAnsi" w:hAnsiTheme="minorHAnsi" w:cstheme="minorHAnsi"/>
          <w:bCs/>
          <w:sz w:val="20"/>
          <w:lang w:val="nl-NL"/>
        </w:rPr>
        <w:t>Na zonsondergang moeten de gordijnen worden gesloten.</w:t>
      </w:r>
    </w:p>
    <w:p w14:paraId="6E5E0F2B" w14:textId="4178D095" w:rsidR="00CF690D" w:rsidRPr="00CF690D" w:rsidRDefault="00CF690D"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sidRPr="00CF690D">
        <w:rPr>
          <w:rFonts w:asciiTheme="minorHAnsi" w:hAnsiTheme="minorHAnsi" w:cstheme="minorHAnsi"/>
          <w:bCs/>
          <w:sz w:val="20"/>
          <w:lang w:val="nl-NL"/>
        </w:rPr>
        <w:t xml:space="preserve">Vanaf 22:00 uur dienen alle activiteiten die geluidsoverlast </w:t>
      </w:r>
      <w:r w:rsidR="007F1FD1">
        <w:rPr>
          <w:rFonts w:asciiTheme="minorHAnsi" w:hAnsiTheme="minorHAnsi" w:cstheme="minorHAnsi"/>
          <w:bCs/>
          <w:sz w:val="20"/>
          <w:lang w:val="nl-NL"/>
        </w:rPr>
        <w:t xml:space="preserve">kunnen </w:t>
      </w:r>
      <w:r w:rsidRPr="00CF690D">
        <w:rPr>
          <w:rFonts w:asciiTheme="minorHAnsi" w:hAnsiTheme="minorHAnsi" w:cstheme="minorHAnsi"/>
          <w:bCs/>
          <w:sz w:val="20"/>
          <w:lang w:val="nl-NL"/>
        </w:rPr>
        <w:t>veroorzaken binnen plaats te vinden. Ramen en deuren vanaf 22:00 uur sluiten.</w:t>
      </w:r>
    </w:p>
    <w:p w14:paraId="154632C6" w14:textId="77777777" w:rsidR="00CF690D" w:rsidRPr="00CF690D" w:rsidRDefault="00CF690D"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sidRPr="00CF690D">
        <w:rPr>
          <w:rFonts w:asciiTheme="minorHAnsi" w:hAnsiTheme="minorHAnsi" w:cstheme="minorHAnsi"/>
          <w:bCs/>
          <w:sz w:val="20"/>
          <w:lang w:val="nl-NL"/>
        </w:rPr>
        <w:t>Bij vertrek na 22.00 uur de aanwezigen erop wijzen dat bij vertrek buiten geen lawaai wordt gemaakt. Bezoekers eventueel laten vertrekken via de achterdeur. Uiteraard dient het afsluiten te gebeuren via de voordeur. Respecteer de rust van de omwonenden!</w:t>
      </w:r>
    </w:p>
    <w:p w14:paraId="14A6BA36" w14:textId="77777777" w:rsidR="00CF690D" w:rsidRPr="00CF690D" w:rsidRDefault="00CF690D"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sidRPr="00CF690D">
        <w:rPr>
          <w:rFonts w:asciiTheme="minorHAnsi" w:hAnsiTheme="minorHAnsi" w:cstheme="minorHAnsi"/>
          <w:bCs/>
          <w:sz w:val="20"/>
          <w:lang w:val="nl-NL"/>
        </w:rPr>
        <w:t>Het gebruik van een vuurkorf is toegestaan op het buitenterrein aan de achterzijde mits deze bij vertrek volledig gedoofd is.</w:t>
      </w:r>
    </w:p>
    <w:p w14:paraId="42C88A1B" w14:textId="77777777" w:rsidR="00CF690D" w:rsidRPr="00CF690D" w:rsidRDefault="00CF690D"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sidRPr="00CF690D">
        <w:rPr>
          <w:rFonts w:asciiTheme="minorHAnsi" w:hAnsiTheme="minorHAnsi" w:cstheme="minorHAnsi"/>
          <w:bCs/>
          <w:sz w:val="20"/>
          <w:lang w:val="nl-NL"/>
        </w:rPr>
        <w:t>Bij brand dienen de instructies van de ontruimingsplattegrond te worden opgevolgd. Deze is te vinden op het prikbord in de entree naast het damestoilet.</w:t>
      </w:r>
    </w:p>
    <w:p w14:paraId="37BCDD93" w14:textId="4C95C0B7" w:rsidR="00CF690D" w:rsidRPr="00CF690D" w:rsidRDefault="00CF690D"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sidRPr="00CF690D">
        <w:rPr>
          <w:rFonts w:asciiTheme="minorHAnsi" w:hAnsiTheme="minorHAnsi" w:cstheme="minorHAnsi"/>
          <w:bCs/>
          <w:sz w:val="20"/>
          <w:lang w:val="nl-NL"/>
        </w:rPr>
        <w:t xml:space="preserve">Huur is op eigen risico. De Stichting is niet aansprakelijk voor (persoonlijke) schade, diefstal </w:t>
      </w:r>
      <w:r w:rsidR="007F1FD1">
        <w:rPr>
          <w:rFonts w:asciiTheme="minorHAnsi" w:hAnsiTheme="minorHAnsi" w:cstheme="minorHAnsi"/>
          <w:bCs/>
          <w:sz w:val="20"/>
          <w:lang w:val="nl-NL"/>
        </w:rPr>
        <w:t>of verlies</w:t>
      </w:r>
      <w:r w:rsidRPr="00CF690D">
        <w:rPr>
          <w:rFonts w:asciiTheme="minorHAnsi" w:hAnsiTheme="minorHAnsi" w:cstheme="minorHAnsi"/>
          <w:bCs/>
          <w:sz w:val="20"/>
          <w:lang w:val="nl-NL"/>
        </w:rPr>
        <w:t xml:space="preserve"> van </w:t>
      </w:r>
      <w:r w:rsidR="007F1FD1">
        <w:rPr>
          <w:rFonts w:asciiTheme="minorHAnsi" w:hAnsiTheme="minorHAnsi" w:cstheme="minorHAnsi"/>
          <w:bCs/>
          <w:sz w:val="20"/>
          <w:lang w:val="nl-NL"/>
        </w:rPr>
        <w:t>persoonlijke eigendommen</w:t>
      </w:r>
      <w:r w:rsidRPr="00CF690D">
        <w:rPr>
          <w:rFonts w:asciiTheme="minorHAnsi" w:hAnsiTheme="minorHAnsi" w:cstheme="minorHAnsi"/>
          <w:bCs/>
          <w:sz w:val="20"/>
          <w:lang w:val="nl-NL"/>
        </w:rPr>
        <w:t>.</w:t>
      </w:r>
    </w:p>
    <w:p w14:paraId="72E52F79" w14:textId="410D5CA9" w:rsidR="00CF690D" w:rsidRPr="00CF690D" w:rsidRDefault="00CF690D"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sidRPr="00CF690D">
        <w:rPr>
          <w:rFonts w:asciiTheme="minorHAnsi" w:hAnsiTheme="minorHAnsi" w:cstheme="minorHAnsi"/>
          <w:bCs/>
          <w:sz w:val="20"/>
          <w:lang w:val="nl-NL"/>
        </w:rPr>
        <w:t xml:space="preserve">Alle schade toegebracht aan materiaal, serviesgoed e.d. dient gemeld te worden bij </w:t>
      </w:r>
      <w:r>
        <w:rPr>
          <w:rFonts w:asciiTheme="minorHAnsi" w:hAnsiTheme="minorHAnsi" w:cstheme="minorHAnsi"/>
          <w:bCs/>
          <w:sz w:val="20"/>
          <w:lang w:val="nl-NL"/>
        </w:rPr>
        <w:t>verhuurder</w:t>
      </w:r>
      <w:r w:rsidRPr="00CF690D">
        <w:rPr>
          <w:rFonts w:asciiTheme="minorHAnsi" w:hAnsiTheme="minorHAnsi" w:cstheme="minorHAnsi"/>
          <w:bCs/>
          <w:sz w:val="20"/>
          <w:lang w:val="nl-NL"/>
        </w:rPr>
        <w:t>.</w:t>
      </w:r>
    </w:p>
    <w:p w14:paraId="5777091E" w14:textId="77777777" w:rsidR="00CF690D" w:rsidRPr="00CF690D" w:rsidRDefault="00CF690D"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sidRPr="00CF690D">
        <w:rPr>
          <w:rFonts w:asciiTheme="minorHAnsi" w:hAnsiTheme="minorHAnsi" w:cstheme="minorHAnsi"/>
          <w:bCs/>
          <w:sz w:val="20"/>
          <w:lang w:val="nl-NL"/>
        </w:rPr>
        <w:t>Bij schade of bij het niet netjes achterlaten van de gehuurde ruimte(n) zullen de kosten voor schoonmaak/vervanging e.d. worden verhaald op de huurder.</w:t>
      </w:r>
    </w:p>
    <w:p w14:paraId="5DF1151B" w14:textId="77777777" w:rsidR="00CF690D" w:rsidRPr="00CF690D" w:rsidRDefault="00CF690D" w:rsidP="00CF690D">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bCs/>
          <w:sz w:val="20"/>
          <w:lang w:val="nl-NL"/>
        </w:rPr>
      </w:pPr>
      <w:r w:rsidRPr="00CF690D">
        <w:rPr>
          <w:rFonts w:asciiTheme="minorHAnsi" w:hAnsiTheme="minorHAnsi" w:cstheme="minorHAnsi"/>
          <w:bCs/>
          <w:sz w:val="20"/>
          <w:lang w:val="nl-NL"/>
        </w:rPr>
        <w:t>De Stichting neemt de eindcontrole voor haar verantwoordelijkheid.</w:t>
      </w:r>
    </w:p>
    <w:p w14:paraId="49E76536" w14:textId="77777777" w:rsidR="002169BE" w:rsidRDefault="00CF690D" w:rsidP="002169BE">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Cs/>
          <w:sz w:val="20"/>
          <w:lang w:val="nl-NL"/>
        </w:rPr>
      </w:pPr>
      <w:r w:rsidRPr="00CF690D">
        <w:rPr>
          <w:rFonts w:asciiTheme="minorHAnsi" w:hAnsiTheme="minorHAnsi" w:cstheme="minorHAnsi"/>
          <w:bCs/>
          <w:sz w:val="20"/>
          <w:lang w:val="nl-NL"/>
        </w:rPr>
        <w:t xml:space="preserve">Bij dringende (technische) calamiteiten dient contact te worden opgenomen met 06-55748610 (Bert </w:t>
      </w:r>
      <w:proofErr w:type="spellStart"/>
      <w:r w:rsidRPr="00CF690D">
        <w:rPr>
          <w:rFonts w:asciiTheme="minorHAnsi" w:hAnsiTheme="minorHAnsi" w:cstheme="minorHAnsi"/>
          <w:bCs/>
          <w:sz w:val="20"/>
          <w:lang w:val="nl-NL"/>
        </w:rPr>
        <w:t>Ebbinge</w:t>
      </w:r>
      <w:proofErr w:type="spellEnd"/>
      <w:r w:rsidRPr="00CF690D">
        <w:rPr>
          <w:rFonts w:asciiTheme="minorHAnsi" w:hAnsiTheme="minorHAnsi" w:cstheme="minorHAnsi"/>
          <w:bCs/>
          <w:sz w:val="20"/>
          <w:lang w:val="nl-NL"/>
        </w:rPr>
        <w:t>).</w:t>
      </w:r>
    </w:p>
    <w:p w14:paraId="10A8A41F" w14:textId="0BF82671" w:rsidR="002169BE" w:rsidRPr="002169BE" w:rsidRDefault="002169BE" w:rsidP="002169BE">
      <w:pPr>
        <w:pStyle w:val="Lijstalinea"/>
        <w:numPr>
          <w:ilvl w:val="0"/>
          <w:numId w:val="7"/>
        </w:num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sz w:val="20"/>
          <w:lang w:val="nl-NL"/>
        </w:rPr>
      </w:pPr>
      <w:r w:rsidRPr="002169BE">
        <w:rPr>
          <w:rFonts w:asciiTheme="minorHAnsi" w:hAnsiTheme="minorHAnsi" w:cstheme="minorHAnsi"/>
          <w:sz w:val="20"/>
          <w:lang w:val="nl-NL"/>
        </w:rPr>
        <w:t>Alcoholgebruik</w:t>
      </w:r>
    </w:p>
    <w:p w14:paraId="30ACE938" w14:textId="77777777" w:rsidR="002169BE" w:rsidRPr="002169BE" w:rsidRDefault="002169BE" w:rsidP="002169BE">
      <w:pPr>
        <w:pStyle w:val="Lijstalinea"/>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rPr>
          <w:rFonts w:asciiTheme="minorHAnsi" w:hAnsiTheme="minorHAnsi" w:cstheme="minorHAnsi"/>
          <w:sz w:val="20"/>
          <w:lang w:val="nl-NL"/>
        </w:rPr>
      </w:pPr>
      <w:r w:rsidRPr="002169BE">
        <w:rPr>
          <w:rFonts w:asciiTheme="minorHAnsi" w:hAnsiTheme="minorHAnsi" w:cstheme="minorHAnsi" w:hint="eastAsia"/>
          <w:sz w:val="20"/>
          <w:lang w:val="nl-NL"/>
        </w:rPr>
        <w:t>•</w:t>
      </w:r>
      <w:r w:rsidRPr="002169BE">
        <w:rPr>
          <w:rFonts w:asciiTheme="minorHAnsi" w:hAnsiTheme="minorHAnsi" w:cstheme="minorHAnsi"/>
          <w:sz w:val="20"/>
          <w:lang w:val="nl-NL"/>
        </w:rPr>
        <w:tab/>
        <w:t xml:space="preserve">Alcohol mag uitsluitend worden geschonken wanneer een daarvoor verantwoordelijke persoon namens Stichting De Rieshoek of de Noordmannen aanwezig is. </w:t>
      </w:r>
    </w:p>
    <w:p w14:paraId="747BC668" w14:textId="77777777" w:rsidR="002169BE" w:rsidRPr="002169BE" w:rsidRDefault="002169BE" w:rsidP="002169BE">
      <w:pPr>
        <w:pStyle w:val="Lijstalinea"/>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rPr>
          <w:rFonts w:asciiTheme="minorHAnsi" w:hAnsiTheme="minorHAnsi" w:cstheme="minorHAnsi"/>
          <w:sz w:val="20"/>
          <w:lang w:val="nl-NL"/>
        </w:rPr>
      </w:pPr>
      <w:r w:rsidRPr="002169BE">
        <w:rPr>
          <w:rFonts w:asciiTheme="minorHAnsi" w:hAnsiTheme="minorHAnsi" w:cstheme="minorHAnsi" w:hint="eastAsia"/>
          <w:sz w:val="20"/>
          <w:lang w:val="nl-NL"/>
        </w:rPr>
        <w:t>•</w:t>
      </w:r>
      <w:r w:rsidRPr="002169BE">
        <w:rPr>
          <w:rFonts w:asciiTheme="minorHAnsi" w:hAnsiTheme="minorHAnsi" w:cstheme="minorHAnsi"/>
          <w:sz w:val="20"/>
          <w:lang w:val="nl-NL"/>
        </w:rPr>
        <w:tab/>
        <w:t xml:space="preserve">Alcohol mag uitsluitend worden gebruikt door personen van 18 jaar en ouder. Er wordt geen alcohol verstrekt aan personen jonger dan 18 jaar. </w:t>
      </w:r>
    </w:p>
    <w:p w14:paraId="4B778568" w14:textId="77777777" w:rsidR="002169BE" w:rsidRPr="002169BE" w:rsidRDefault="002169BE" w:rsidP="002169BE">
      <w:pPr>
        <w:pStyle w:val="Lijstalinea"/>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rPr>
          <w:rFonts w:asciiTheme="minorHAnsi" w:hAnsiTheme="minorHAnsi" w:cstheme="minorHAnsi"/>
          <w:sz w:val="20"/>
          <w:lang w:val="nl-NL"/>
        </w:rPr>
      </w:pPr>
      <w:r w:rsidRPr="002169BE">
        <w:rPr>
          <w:rFonts w:asciiTheme="minorHAnsi" w:hAnsiTheme="minorHAnsi" w:cstheme="minorHAnsi" w:hint="eastAsia"/>
          <w:sz w:val="20"/>
          <w:lang w:val="nl-NL"/>
        </w:rPr>
        <w:t>•</w:t>
      </w:r>
      <w:r w:rsidRPr="002169BE">
        <w:rPr>
          <w:rFonts w:asciiTheme="minorHAnsi" w:hAnsiTheme="minorHAnsi" w:cstheme="minorHAnsi"/>
          <w:sz w:val="20"/>
          <w:lang w:val="nl-NL"/>
        </w:rPr>
        <w:tab/>
        <w:t xml:space="preserve">Het doorgeven van alcohol aan personen onder de 18 jaar is niet toegestaan. </w:t>
      </w:r>
    </w:p>
    <w:p w14:paraId="4345C9E9" w14:textId="77777777" w:rsidR="002169BE" w:rsidRPr="002169BE" w:rsidRDefault="002169BE" w:rsidP="002169BE">
      <w:pPr>
        <w:pStyle w:val="Lijstalinea"/>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rPr>
          <w:rFonts w:asciiTheme="minorHAnsi" w:hAnsiTheme="minorHAnsi" w:cstheme="minorHAnsi"/>
          <w:sz w:val="20"/>
          <w:lang w:val="nl-NL"/>
        </w:rPr>
      </w:pPr>
      <w:r w:rsidRPr="002169BE">
        <w:rPr>
          <w:rFonts w:asciiTheme="minorHAnsi" w:hAnsiTheme="minorHAnsi" w:cstheme="minorHAnsi" w:hint="eastAsia"/>
          <w:sz w:val="20"/>
          <w:lang w:val="nl-NL"/>
        </w:rPr>
        <w:t>•</w:t>
      </w:r>
      <w:r w:rsidRPr="002169BE">
        <w:rPr>
          <w:rFonts w:asciiTheme="minorHAnsi" w:hAnsiTheme="minorHAnsi" w:cstheme="minorHAnsi"/>
          <w:sz w:val="20"/>
          <w:lang w:val="nl-NL"/>
        </w:rPr>
        <w:tab/>
        <w:t xml:space="preserve">Aan personen die zichtbaar dronken zijn, wordt geen alcohol geschonken. </w:t>
      </w:r>
    </w:p>
    <w:p w14:paraId="675FD565" w14:textId="77777777" w:rsidR="002169BE" w:rsidRPr="002169BE" w:rsidRDefault="002169BE" w:rsidP="002169BE">
      <w:pPr>
        <w:pStyle w:val="Lijstalinea"/>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rPr>
          <w:rFonts w:asciiTheme="minorHAnsi" w:hAnsiTheme="minorHAnsi" w:cstheme="minorHAnsi"/>
          <w:sz w:val="20"/>
          <w:lang w:val="nl-NL"/>
        </w:rPr>
      </w:pPr>
      <w:r w:rsidRPr="002169BE">
        <w:rPr>
          <w:rFonts w:asciiTheme="minorHAnsi" w:hAnsiTheme="minorHAnsi" w:cstheme="minorHAnsi" w:hint="eastAsia"/>
          <w:sz w:val="20"/>
          <w:lang w:val="nl-NL"/>
        </w:rPr>
        <w:t>•</w:t>
      </w:r>
      <w:r w:rsidRPr="002169BE">
        <w:rPr>
          <w:rFonts w:asciiTheme="minorHAnsi" w:hAnsiTheme="minorHAnsi" w:cstheme="minorHAnsi"/>
          <w:sz w:val="20"/>
          <w:lang w:val="nl-NL"/>
        </w:rPr>
        <w:tab/>
        <w:t xml:space="preserve">Alcoholgebruik dient altijd verantwoord en met mate plaats te vinden. Overmatig alcoholgebruik, overlast of ongewenst gedrag wordt niet geaccepteerd. </w:t>
      </w:r>
    </w:p>
    <w:p w14:paraId="628A7727" w14:textId="77777777" w:rsidR="002169BE" w:rsidRPr="002169BE" w:rsidRDefault="002169BE" w:rsidP="002169BE">
      <w:pPr>
        <w:pStyle w:val="Lijstalinea"/>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rPr>
          <w:rFonts w:asciiTheme="minorHAnsi" w:hAnsiTheme="minorHAnsi" w:cstheme="minorHAnsi"/>
          <w:sz w:val="20"/>
          <w:lang w:val="nl-NL"/>
        </w:rPr>
      </w:pPr>
      <w:r w:rsidRPr="002169BE">
        <w:rPr>
          <w:rFonts w:asciiTheme="minorHAnsi" w:hAnsiTheme="minorHAnsi" w:cstheme="minorHAnsi" w:hint="eastAsia"/>
          <w:sz w:val="20"/>
          <w:lang w:val="nl-NL"/>
        </w:rPr>
        <w:t>•</w:t>
      </w:r>
      <w:r w:rsidRPr="002169BE">
        <w:rPr>
          <w:rFonts w:asciiTheme="minorHAnsi" w:hAnsiTheme="minorHAnsi" w:cstheme="minorHAnsi"/>
          <w:sz w:val="20"/>
          <w:lang w:val="nl-NL"/>
        </w:rPr>
        <w:tab/>
        <w:t xml:space="preserve">De organisator/huurder is samen met vertegenwoordiger Rieshoek of Noordmannen verantwoordelijk voor het naleven van deze regels door de deelnemers. </w:t>
      </w:r>
    </w:p>
    <w:p w14:paraId="750A0FD9" w14:textId="77777777" w:rsidR="002169BE" w:rsidRPr="002169BE" w:rsidRDefault="002169BE" w:rsidP="002169BE">
      <w:pPr>
        <w:pStyle w:val="Lijstalinea"/>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rPr>
          <w:rFonts w:asciiTheme="minorHAnsi" w:hAnsiTheme="minorHAnsi" w:cstheme="minorHAnsi"/>
          <w:sz w:val="20"/>
          <w:lang w:val="nl-NL"/>
        </w:rPr>
      </w:pPr>
      <w:r w:rsidRPr="002169BE">
        <w:rPr>
          <w:rFonts w:asciiTheme="minorHAnsi" w:hAnsiTheme="minorHAnsi" w:cstheme="minorHAnsi" w:hint="eastAsia"/>
          <w:sz w:val="20"/>
          <w:lang w:val="nl-NL"/>
        </w:rPr>
        <w:t>•</w:t>
      </w:r>
      <w:r w:rsidRPr="002169BE">
        <w:rPr>
          <w:rFonts w:asciiTheme="minorHAnsi" w:hAnsiTheme="minorHAnsi" w:cstheme="minorHAnsi"/>
          <w:sz w:val="20"/>
          <w:lang w:val="nl-NL"/>
        </w:rPr>
        <w:tab/>
        <w:t xml:space="preserve">De aanwezige verantwoordelijke namens De Rieshoek of Noordmannen kan het schenken </w:t>
      </w:r>
      <w:r w:rsidRPr="002169BE">
        <w:rPr>
          <w:rFonts w:asciiTheme="minorHAnsi" w:hAnsiTheme="minorHAnsi" w:cstheme="minorHAnsi"/>
          <w:sz w:val="20"/>
          <w:lang w:val="nl-NL"/>
        </w:rPr>
        <w:lastRenderedPageBreak/>
        <w:t>van alcohol be</w:t>
      </w:r>
      <w:r w:rsidRPr="002169BE">
        <w:rPr>
          <w:rFonts w:asciiTheme="minorHAnsi" w:hAnsiTheme="minorHAnsi" w:cstheme="minorHAnsi" w:hint="eastAsia"/>
          <w:sz w:val="20"/>
          <w:lang w:val="nl-NL"/>
        </w:rPr>
        <w:t>ë</w:t>
      </w:r>
      <w:r w:rsidRPr="002169BE">
        <w:rPr>
          <w:rFonts w:asciiTheme="minorHAnsi" w:hAnsiTheme="minorHAnsi" w:cstheme="minorHAnsi"/>
          <w:sz w:val="20"/>
          <w:lang w:val="nl-NL"/>
        </w:rPr>
        <w:t xml:space="preserve">indigen wanneer daar aanleiding toe is. </w:t>
      </w:r>
    </w:p>
    <w:p w14:paraId="1E0EDB44" w14:textId="77777777" w:rsidR="002169BE" w:rsidRPr="002169BE" w:rsidRDefault="002169BE" w:rsidP="002169BE">
      <w:pPr>
        <w:pStyle w:val="Lijstalinea"/>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rPr>
          <w:rFonts w:asciiTheme="minorHAnsi" w:hAnsiTheme="minorHAnsi" w:cstheme="minorHAnsi"/>
          <w:sz w:val="20"/>
          <w:lang w:val="nl-NL"/>
        </w:rPr>
      </w:pPr>
    </w:p>
    <w:p w14:paraId="19694AE8" w14:textId="24458A74" w:rsidR="00CD5019" w:rsidRPr="002169BE" w:rsidRDefault="002169BE" w:rsidP="002169BE">
      <w:pPr>
        <w:pStyle w:val="Lijstalinea"/>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565" w:hanging="565"/>
        <w:rPr>
          <w:rFonts w:asciiTheme="minorHAnsi" w:hAnsiTheme="minorHAnsi" w:cstheme="minorHAnsi"/>
          <w:sz w:val="20"/>
          <w:lang w:val="nl-NL"/>
        </w:rPr>
      </w:pPr>
      <w:r w:rsidRPr="002169BE">
        <w:rPr>
          <w:rFonts w:asciiTheme="minorHAnsi" w:hAnsiTheme="minorHAnsi" w:cstheme="minorHAnsi"/>
          <w:sz w:val="20"/>
          <w:lang w:val="nl-NL"/>
        </w:rPr>
        <w:t xml:space="preserve">           </w:t>
      </w:r>
      <w:r w:rsidRPr="002169BE">
        <w:rPr>
          <w:rFonts w:asciiTheme="minorHAnsi" w:hAnsiTheme="minorHAnsi" w:cstheme="minorHAnsi" w:hint="eastAsia"/>
          <w:sz w:val="20"/>
          <w:lang w:val="nl-NL"/>
        </w:rPr>
        <w:t>•</w:t>
      </w:r>
      <w:r w:rsidRPr="002169BE">
        <w:rPr>
          <w:rFonts w:asciiTheme="minorHAnsi" w:hAnsiTheme="minorHAnsi" w:cstheme="minorHAnsi"/>
          <w:sz w:val="20"/>
          <w:lang w:val="nl-NL"/>
        </w:rPr>
        <w:tab/>
        <w:t>De huurder en bezoekers volgen de aanwijzingen van de verantwoordelijke van Stichting De     Rieshoek of Noordmannen.</w:t>
      </w:r>
    </w:p>
    <w:p w14:paraId="7476FF75" w14:textId="77777777" w:rsidR="00CD5019" w:rsidRPr="00CD5019" w:rsidRDefault="00CD5019" w:rsidP="00CD5019">
      <w:pPr>
        <w:pStyle w:val="Lijstalinea"/>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rPr>
          <w:rFonts w:asciiTheme="minorHAnsi" w:hAnsiTheme="minorHAnsi" w:cstheme="minorHAnsi"/>
          <w:b/>
          <w:bCs/>
          <w:sz w:val="20"/>
          <w:lang w:val="nl-NL"/>
        </w:rPr>
      </w:pPr>
    </w:p>
    <w:p w14:paraId="357336D5" w14:textId="77777777" w:rsidR="00CF690D" w:rsidRDefault="00CF690D" w:rsidP="00CF690D">
      <w:p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rPr>
          <w:rFonts w:asciiTheme="minorHAnsi" w:hAnsiTheme="minorHAnsi" w:cstheme="minorHAnsi"/>
          <w:b/>
          <w:sz w:val="20"/>
          <w:lang w:val="nl-NL"/>
        </w:rPr>
      </w:pPr>
    </w:p>
    <w:p w14:paraId="5A88CD9B" w14:textId="77777777" w:rsidR="00CF690D" w:rsidRDefault="00CF690D" w:rsidP="00CF690D">
      <w:pPr>
        <w:tabs>
          <w:tab w:val="left" w:pos="-1135"/>
          <w:tab w:val="left" w:pos="-568"/>
          <w:tab w:val="left" w:pos="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rPr>
          <w:rFonts w:asciiTheme="minorHAnsi" w:hAnsiTheme="minorHAnsi" w:cstheme="minorHAnsi"/>
          <w:bCs/>
          <w:sz w:val="20"/>
          <w:lang w:val="nl-NL"/>
        </w:rPr>
      </w:pPr>
      <w:r w:rsidRPr="00CF690D">
        <w:rPr>
          <w:rFonts w:asciiTheme="minorHAnsi" w:hAnsiTheme="minorHAnsi" w:cstheme="minorHAnsi"/>
          <w:b/>
          <w:sz w:val="20"/>
          <w:lang w:val="nl-NL"/>
        </w:rPr>
        <w:t>Annulering</w:t>
      </w:r>
    </w:p>
    <w:p w14:paraId="6BF0F931" w14:textId="11BC2FF8" w:rsidR="00CF690D" w:rsidRPr="00D80967" w:rsidRDefault="00CF690D" w:rsidP="00CF690D">
      <w:pPr>
        <w:pStyle w:val="Lijstalinea"/>
        <w:numPr>
          <w:ilvl w:val="0"/>
          <w:numId w:val="8"/>
        </w:numPr>
        <w:tabs>
          <w:tab w:val="left" w:pos="-1135"/>
          <w:tab w:val="left" w:pos="-568"/>
          <w:tab w:val="left" w:pos="142"/>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sz w:val="20"/>
          <w:lang w:val="nl-NL"/>
        </w:rPr>
      </w:pPr>
      <w:r w:rsidRPr="00CF690D">
        <w:rPr>
          <w:rFonts w:asciiTheme="minorHAnsi" w:hAnsiTheme="minorHAnsi" w:cstheme="minorHAnsi"/>
          <w:bCs/>
          <w:sz w:val="20"/>
          <w:lang w:val="nl-NL"/>
        </w:rPr>
        <w:t xml:space="preserve">Huurder kan de verhuurovereenkomst ontbinden tot </w:t>
      </w:r>
      <w:r w:rsidR="007F1FD1">
        <w:rPr>
          <w:rFonts w:asciiTheme="minorHAnsi" w:hAnsiTheme="minorHAnsi" w:cstheme="minorHAnsi"/>
          <w:bCs/>
          <w:sz w:val="20"/>
          <w:lang w:val="nl-NL"/>
        </w:rPr>
        <w:t>vier</w:t>
      </w:r>
      <w:r w:rsidRPr="00CF690D">
        <w:rPr>
          <w:rFonts w:asciiTheme="minorHAnsi" w:hAnsiTheme="minorHAnsi" w:cstheme="minorHAnsi"/>
          <w:bCs/>
          <w:sz w:val="20"/>
          <w:lang w:val="nl-NL"/>
        </w:rPr>
        <w:t xml:space="preserve"> dagen van tevoren. De huursom, exclusief de transactiekosten, zal door verhuurder worden gerestitueerd.</w:t>
      </w:r>
    </w:p>
    <w:p w14:paraId="2BE295EC" w14:textId="7365D258" w:rsidR="00D80967" w:rsidRPr="00D80967" w:rsidRDefault="00D80967" w:rsidP="00CF690D">
      <w:pPr>
        <w:pStyle w:val="Lijstalinea"/>
        <w:numPr>
          <w:ilvl w:val="0"/>
          <w:numId w:val="8"/>
        </w:numPr>
        <w:tabs>
          <w:tab w:val="left" w:pos="-1135"/>
          <w:tab w:val="left" w:pos="-568"/>
          <w:tab w:val="left" w:pos="142"/>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Cs/>
          <w:sz w:val="20"/>
          <w:lang w:val="nl-NL"/>
        </w:rPr>
      </w:pPr>
      <w:r>
        <w:rPr>
          <w:rFonts w:asciiTheme="minorHAnsi" w:hAnsiTheme="minorHAnsi" w:cstheme="minorHAnsi"/>
          <w:bCs/>
          <w:sz w:val="20"/>
          <w:lang w:val="nl-NL"/>
        </w:rPr>
        <w:t>I</w:t>
      </w:r>
      <w:r w:rsidRPr="00D80967">
        <w:rPr>
          <w:rFonts w:asciiTheme="minorHAnsi" w:hAnsiTheme="minorHAnsi" w:cstheme="minorHAnsi"/>
          <w:bCs/>
          <w:sz w:val="20"/>
          <w:lang w:val="nl-NL"/>
        </w:rPr>
        <w:t>n geval van overmacht aan de zijde van de verhuurder, waaronder mede wordt verstaan maar niet beperkt tot: brand, overheidsmaatregelen, technische storingen, of andere omstandigheden buiten de invloedssfeer van de verhuurder, heeft de verhuurder het recht om de huurovereenkomst geheel of gedeeltelijk te annuleren zonder gehouden te zijn tot enige schadevergoeding. De verhuurder zal de huurder hiervan zo spoedig mogelijk op de hoogte stellen en, indien mogelijk, een alternatieve datum of oplossing aanbieden</w:t>
      </w:r>
      <w:r>
        <w:rPr>
          <w:rFonts w:asciiTheme="minorHAnsi" w:hAnsiTheme="minorHAnsi" w:cstheme="minorHAnsi"/>
          <w:bCs/>
          <w:sz w:val="20"/>
          <w:lang w:val="nl-NL"/>
        </w:rPr>
        <w:t>.</w:t>
      </w:r>
    </w:p>
    <w:p w14:paraId="0AE5A16A" w14:textId="08CDAB8C" w:rsidR="00CF690D" w:rsidRPr="00CF690D" w:rsidRDefault="00CF690D" w:rsidP="00CF690D">
      <w:pPr>
        <w:pStyle w:val="Lijstalinea"/>
        <w:numPr>
          <w:ilvl w:val="0"/>
          <w:numId w:val="8"/>
        </w:numPr>
        <w:tabs>
          <w:tab w:val="left" w:pos="-1135"/>
          <w:tab w:val="left" w:pos="-568"/>
          <w:tab w:val="left" w:pos="142"/>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hanging="567"/>
        <w:rPr>
          <w:rFonts w:asciiTheme="minorHAnsi" w:hAnsiTheme="minorHAnsi" w:cstheme="minorHAnsi"/>
          <w:b/>
          <w:sz w:val="20"/>
          <w:lang w:val="nl-NL"/>
        </w:rPr>
      </w:pPr>
      <w:r w:rsidRPr="00CF690D">
        <w:rPr>
          <w:rFonts w:asciiTheme="minorHAnsi" w:hAnsiTheme="minorHAnsi" w:cstheme="minorHAnsi"/>
          <w:bCs/>
          <w:sz w:val="20"/>
          <w:lang w:val="nl-NL"/>
        </w:rPr>
        <w:t>Verhuurder behoudt zich</w:t>
      </w:r>
      <w:r w:rsidR="00D80967">
        <w:rPr>
          <w:rFonts w:asciiTheme="minorHAnsi" w:hAnsiTheme="minorHAnsi" w:cstheme="minorHAnsi"/>
          <w:bCs/>
          <w:sz w:val="20"/>
          <w:lang w:val="nl-NL"/>
        </w:rPr>
        <w:t xml:space="preserve"> daarnaast</w:t>
      </w:r>
      <w:r w:rsidRPr="00CF690D">
        <w:rPr>
          <w:rFonts w:asciiTheme="minorHAnsi" w:hAnsiTheme="minorHAnsi" w:cstheme="minorHAnsi"/>
          <w:bCs/>
          <w:sz w:val="20"/>
          <w:lang w:val="nl-NL"/>
        </w:rPr>
        <w:t xml:space="preserve"> het recht de verhuurovereenkomst te ontbinden als:</w:t>
      </w:r>
    </w:p>
    <w:p w14:paraId="6DB7B89A" w14:textId="77777777" w:rsidR="007F1FD1" w:rsidRDefault="007F1FD1" w:rsidP="007F1FD1">
      <w:pPr>
        <w:pStyle w:val="Lijstalinea"/>
        <w:tabs>
          <w:tab w:val="left" w:pos="-1135"/>
          <w:tab w:val="left" w:pos="-568"/>
          <w:tab w:val="left" w:pos="142"/>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rPr>
          <w:rFonts w:asciiTheme="minorHAnsi" w:hAnsiTheme="minorHAnsi" w:cstheme="minorHAnsi"/>
          <w:b/>
          <w:sz w:val="20"/>
          <w:lang w:val="nl-NL"/>
        </w:rPr>
      </w:pPr>
      <w:r>
        <w:rPr>
          <w:rFonts w:asciiTheme="minorHAnsi" w:hAnsiTheme="minorHAnsi" w:cstheme="minorHAnsi"/>
          <w:bCs/>
          <w:sz w:val="20"/>
          <w:lang w:val="nl-NL"/>
        </w:rPr>
        <w:t>-</w:t>
      </w:r>
      <w:r w:rsidR="00CF690D" w:rsidRPr="00CF690D">
        <w:rPr>
          <w:rFonts w:asciiTheme="minorHAnsi" w:hAnsiTheme="minorHAnsi" w:cstheme="minorHAnsi"/>
          <w:bCs/>
          <w:sz w:val="20"/>
          <w:lang w:val="nl-NL"/>
        </w:rPr>
        <w:t>De door huurder ingevulde contactgegevens onjuist zijn of aard en omvang van de bijeenkomst anders zijn dan aangegeven.</w:t>
      </w:r>
      <w:r>
        <w:rPr>
          <w:rFonts w:asciiTheme="minorHAnsi" w:hAnsiTheme="minorHAnsi" w:cstheme="minorHAnsi"/>
          <w:b/>
          <w:sz w:val="20"/>
          <w:lang w:val="nl-NL"/>
        </w:rPr>
        <w:tab/>
      </w:r>
    </w:p>
    <w:p w14:paraId="257A56A4" w14:textId="5D973517" w:rsidR="00CF690D" w:rsidRPr="00CF690D" w:rsidRDefault="007F1FD1" w:rsidP="007F1FD1">
      <w:pPr>
        <w:pStyle w:val="Lijstalinea"/>
        <w:tabs>
          <w:tab w:val="left" w:pos="-1135"/>
          <w:tab w:val="left" w:pos="-568"/>
          <w:tab w:val="left" w:pos="142"/>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rPr>
          <w:rFonts w:asciiTheme="minorHAnsi" w:hAnsiTheme="minorHAnsi" w:cstheme="minorHAnsi"/>
          <w:b/>
          <w:sz w:val="20"/>
          <w:lang w:val="nl-NL"/>
        </w:rPr>
      </w:pPr>
      <w:r>
        <w:rPr>
          <w:rFonts w:asciiTheme="minorHAnsi" w:hAnsiTheme="minorHAnsi" w:cstheme="minorHAnsi"/>
          <w:b/>
          <w:sz w:val="20"/>
          <w:lang w:val="nl-NL"/>
        </w:rPr>
        <w:t xml:space="preserve">- </w:t>
      </w:r>
      <w:r w:rsidR="00CF690D" w:rsidRPr="00CF690D">
        <w:rPr>
          <w:rFonts w:asciiTheme="minorHAnsi" w:hAnsiTheme="minorHAnsi" w:cstheme="minorHAnsi"/>
          <w:bCs/>
          <w:sz w:val="20"/>
          <w:lang w:val="nl-NL"/>
        </w:rPr>
        <w:t>De betaling niet kan worden verwerkt</w:t>
      </w:r>
      <w:r w:rsidR="00CF690D">
        <w:rPr>
          <w:rFonts w:asciiTheme="minorHAnsi" w:hAnsiTheme="minorHAnsi" w:cstheme="minorHAnsi"/>
          <w:bCs/>
          <w:sz w:val="20"/>
          <w:lang w:val="nl-NL"/>
        </w:rPr>
        <w:t>.</w:t>
      </w:r>
    </w:p>
    <w:p w14:paraId="3C56BDC0" w14:textId="1451B1BE" w:rsidR="00D80967" w:rsidRPr="00D80967" w:rsidRDefault="007F1FD1" w:rsidP="007F1FD1">
      <w:pPr>
        <w:pStyle w:val="Lijstalinea"/>
        <w:tabs>
          <w:tab w:val="left" w:pos="-1135"/>
          <w:tab w:val="left" w:pos="-568"/>
          <w:tab w:val="left" w:pos="142"/>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rPr>
          <w:rFonts w:asciiTheme="minorHAnsi" w:hAnsiTheme="minorHAnsi" w:cstheme="minorHAnsi"/>
          <w:bCs/>
          <w:sz w:val="20"/>
          <w:lang w:val="nl-NL"/>
        </w:rPr>
      </w:pPr>
      <w:r>
        <w:rPr>
          <w:rFonts w:asciiTheme="minorHAnsi" w:hAnsiTheme="minorHAnsi" w:cstheme="minorHAnsi"/>
          <w:bCs/>
          <w:sz w:val="20"/>
          <w:lang w:val="nl-NL"/>
        </w:rPr>
        <w:t xml:space="preserve">- </w:t>
      </w:r>
      <w:r w:rsidR="00CF690D" w:rsidRPr="00CF690D">
        <w:rPr>
          <w:rFonts w:asciiTheme="minorHAnsi" w:hAnsiTheme="minorHAnsi" w:cstheme="minorHAnsi"/>
          <w:bCs/>
          <w:sz w:val="20"/>
          <w:lang w:val="nl-NL"/>
        </w:rPr>
        <w:t>De huur- en gebruiksvoorwaarden niet worden nageleefd.</w:t>
      </w:r>
    </w:p>
    <w:p w14:paraId="6A0984E1" w14:textId="3DFAF7F0" w:rsidR="00D80967" w:rsidRPr="00D80967" w:rsidRDefault="007F1FD1" w:rsidP="00D80967">
      <w:pPr>
        <w:pStyle w:val="Lijstalinea"/>
        <w:tabs>
          <w:tab w:val="left" w:pos="-1135"/>
          <w:tab w:val="left" w:pos="-568"/>
          <w:tab w:val="left" w:pos="142"/>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617"/>
        </w:tabs>
        <w:ind w:left="0"/>
        <w:rPr>
          <w:rFonts w:asciiTheme="minorHAnsi" w:hAnsiTheme="minorHAnsi" w:cstheme="minorHAnsi"/>
          <w:bCs/>
          <w:sz w:val="20"/>
          <w:lang w:val="nl-NL"/>
        </w:rPr>
      </w:pPr>
      <w:r>
        <w:rPr>
          <w:rFonts w:asciiTheme="minorHAnsi" w:hAnsiTheme="minorHAnsi" w:cstheme="minorHAnsi"/>
          <w:bCs/>
          <w:sz w:val="20"/>
          <w:lang w:val="nl-NL"/>
        </w:rPr>
        <w:t xml:space="preserve">- </w:t>
      </w:r>
      <w:r w:rsidR="00CF690D" w:rsidRPr="00CF690D">
        <w:rPr>
          <w:rFonts w:asciiTheme="minorHAnsi" w:hAnsiTheme="minorHAnsi" w:cstheme="minorHAnsi"/>
          <w:bCs/>
          <w:sz w:val="20"/>
          <w:lang w:val="nl-NL"/>
        </w:rPr>
        <w:t xml:space="preserve">Het gebouw ten tijde van de verhuur nodig </w:t>
      </w:r>
      <w:r>
        <w:rPr>
          <w:rFonts w:asciiTheme="minorHAnsi" w:hAnsiTheme="minorHAnsi" w:cstheme="minorHAnsi"/>
          <w:bCs/>
          <w:sz w:val="20"/>
          <w:lang w:val="nl-NL"/>
        </w:rPr>
        <w:t xml:space="preserve">is </w:t>
      </w:r>
      <w:r w:rsidR="00CF690D" w:rsidRPr="00CF690D">
        <w:rPr>
          <w:rFonts w:asciiTheme="minorHAnsi" w:hAnsiTheme="minorHAnsi" w:cstheme="minorHAnsi"/>
          <w:bCs/>
          <w:sz w:val="20"/>
          <w:lang w:val="nl-NL"/>
        </w:rPr>
        <w:t>voor de organisatie van aan schaatsmarathon. Verhuurder zal dit zo spoedig mogelijk melden, maar dit is in het algemeen zeer kort van tevoren bekend</w:t>
      </w:r>
      <w:bookmarkEnd w:id="0"/>
    </w:p>
    <w:sectPr w:rsidR="00D80967" w:rsidRPr="00D80967" w:rsidSect="00CF690D">
      <w:endnotePr>
        <w:numFmt w:val="decimal"/>
      </w:endnotePr>
      <w:type w:val="continuous"/>
      <w:pgSz w:w="11905" w:h="16837"/>
      <w:pgMar w:top="1588" w:right="1134" w:bottom="1134" w:left="1644" w:header="510" w:footer="1134"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BA5DC" w14:textId="77777777" w:rsidR="002F3FC0" w:rsidRDefault="002F3FC0" w:rsidP="00CF690D">
      <w:r>
        <w:separator/>
      </w:r>
    </w:p>
  </w:endnote>
  <w:endnote w:type="continuationSeparator" w:id="0">
    <w:p w14:paraId="18764A77" w14:textId="77777777" w:rsidR="002F3FC0" w:rsidRDefault="002F3FC0" w:rsidP="00CF6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Helvetica-Light">
    <w:altName w:val="Arial"/>
    <w:charset w:val="00"/>
    <w:family w:val="roman"/>
    <w:pitch w:val="variable"/>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1867A" w14:textId="01D65687" w:rsidR="007F2A05" w:rsidRDefault="00D80967">
    <w:pPr>
      <w:pStyle w:val="Voettekst"/>
      <w:rPr>
        <w:rFonts w:ascii="Calibri" w:hAnsi="Calibri" w:cs="Calibri"/>
        <w:b/>
        <w:lang w:val="nl-NL"/>
      </w:rPr>
    </w:pPr>
    <w:r>
      <w:rPr>
        <w:rFonts w:ascii="Calibri" w:hAnsi="Calibri" w:cs="Calibri"/>
        <w:b/>
        <w:lang w:val="nl-NL"/>
      </w:rPr>
      <w:t>Stichting Behoud en beheer gebouw de Rieshoek</w:t>
    </w:r>
    <w:r>
      <w:rPr>
        <w:rFonts w:ascii="Calibri" w:hAnsi="Calibri" w:cs="Calibri"/>
        <w:b/>
        <w:lang w:val="nl-NL"/>
      </w:rPr>
      <w:tab/>
    </w:r>
  </w:p>
  <w:p w14:paraId="1200B124" w14:textId="77777777" w:rsidR="007F2A05" w:rsidRPr="00940126" w:rsidRDefault="00D80967">
    <w:pPr>
      <w:pStyle w:val="Voettekst"/>
      <w:rPr>
        <w:rFonts w:ascii="Calibri" w:hAnsi="Calibri" w:cs="Calibri"/>
        <w:b/>
      </w:rPr>
    </w:pPr>
    <w:r w:rsidRPr="00940126">
      <w:rPr>
        <w:rFonts w:ascii="Calibri" w:hAnsi="Calibri" w:cs="Calibri"/>
        <w:b/>
      </w:rPr>
      <w:t xml:space="preserve">IBAN: NL23RABO0321868145 </w:t>
    </w:r>
    <w:proofErr w:type="spellStart"/>
    <w:r w:rsidRPr="00940126">
      <w:rPr>
        <w:rFonts w:ascii="Calibri" w:hAnsi="Calibri" w:cs="Calibri"/>
        <w:b/>
      </w:rPr>
      <w:t>KvK</w:t>
    </w:r>
    <w:proofErr w:type="spellEnd"/>
    <w:r w:rsidRPr="00940126">
      <w:rPr>
        <w:rFonts w:ascii="Calibri" w:hAnsi="Calibri" w:cs="Calibri"/>
        <w:b/>
      </w:rPr>
      <w:t xml:space="preserve"> nr. 69086389</w:t>
    </w:r>
    <w:r w:rsidRPr="00940126">
      <w:rPr>
        <w:rFonts w:ascii="Calibri" w:hAnsi="Calibri" w:cs="Calibri"/>
        <w:b/>
      </w:rPr>
      <w:tab/>
    </w:r>
    <w:r w:rsidRPr="004E6861">
      <w:rPr>
        <w:rFonts w:ascii="Calibri" w:hAnsi="Calibri" w:cs="Calibri"/>
        <w:b/>
      </w:rPr>
      <w:t>www.derieshoek.nl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D0E63" w14:textId="77777777" w:rsidR="002F3FC0" w:rsidRDefault="002F3FC0" w:rsidP="00CF690D">
      <w:r>
        <w:separator/>
      </w:r>
    </w:p>
  </w:footnote>
  <w:footnote w:type="continuationSeparator" w:id="0">
    <w:p w14:paraId="1C3E5A74" w14:textId="77777777" w:rsidR="002F3FC0" w:rsidRDefault="002F3FC0" w:rsidP="00CF6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E1F30" w14:textId="2CD831BA" w:rsidR="00CF690D" w:rsidRDefault="00CF690D" w:rsidP="00CF690D">
    <w:pPr>
      <w:pStyle w:val="Koptekst"/>
      <w:rPr>
        <w:rFonts w:asciiTheme="minorHAnsi" w:hAnsiTheme="minorHAnsi" w:cstheme="minorHAnsi"/>
        <w:b/>
        <w:bCs/>
        <w:color w:val="A6A6A6" w:themeColor="background1" w:themeShade="A6"/>
      </w:rPr>
    </w:pPr>
    <w:r w:rsidRPr="008F64C0">
      <w:rPr>
        <w:noProof/>
        <w:color w:val="A6A6A6" w:themeColor="background1" w:themeShade="A6"/>
      </w:rPr>
      <w:drawing>
        <wp:anchor distT="0" distB="0" distL="114300" distR="114300" simplePos="0" relativeHeight="251660288" behindDoc="1" locked="0" layoutInCell="1" allowOverlap="1" wp14:anchorId="60427468" wp14:editId="68D7D47E">
          <wp:simplePos x="0" y="0"/>
          <wp:positionH relativeFrom="column">
            <wp:posOffset>5012580</wp:posOffset>
          </wp:positionH>
          <wp:positionV relativeFrom="paragraph">
            <wp:posOffset>-59220</wp:posOffset>
          </wp:positionV>
          <wp:extent cx="1164590" cy="1024255"/>
          <wp:effectExtent l="0" t="0" r="0" b="4445"/>
          <wp:wrapTight wrapText="bothSides">
            <wp:wrapPolygon edited="0">
              <wp:start x="0" y="0"/>
              <wp:lineTo x="0" y="21292"/>
              <wp:lineTo x="21200" y="21292"/>
              <wp:lineTo x="21200" y="0"/>
              <wp:lineTo x="0" y="0"/>
            </wp:wrapPolygon>
          </wp:wrapTight>
          <wp:docPr id="554444650" name="Afbeelding 55444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1024255"/>
                  </a:xfrm>
                  <a:prstGeom prst="rect">
                    <a:avLst/>
                  </a:prstGeom>
                  <a:noFill/>
                </pic:spPr>
              </pic:pic>
            </a:graphicData>
          </a:graphic>
        </wp:anchor>
      </w:drawing>
    </w:r>
    <w:r w:rsidRPr="008F64C0">
      <w:rPr>
        <w:noProof/>
        <w:color w:val="A6A6A6" w:themeColor="background1" w:themeShade="A6"/>
      </w:rPr>
      <w:drawing>
        <wp:anchor distT="0" distB="0" distL="114300" distR="114300" simplePos="0" relativeHeight="251659264" behindDoc="1" locked="0" layoutInCell="1" allowOverlap="1" wp14:anchorId="57DE0354" wp14:editId="7F02E506">
          <wp:simplePos x="0" y="0"/>
          <wp:positionH relativeFrom="column">
            <wp:posOffset>-60960</wp:posOffset>
          </wp:positionH>
          <wp:positionV relativeFrom="paragraph">
            <wp:posOffset>-34290</wp:posOffset>
          </wp:positionV>
          <wp:extent cx="4940300" cy="284480"/>
          <wp:effectExtent l="0" t="0" r="0" b="1270"/>
          <wp:wrapTight wrapText="bothSides">
            <wp:wrapPolygon edited="0">
              <wp:start x="0" y="0"/>
              <wp:lineTo x="0" y="20250"/>
              <wp:lineTo x="21489" y="20250"/>
              <wp:lineTo x="21489" y="0"/>
              <wp:lineTo x="0" y="0"/>
            </wp:wrapPolygon>
          </wp:wrapTight>
          <wp:docPr id="79708665" name="Afbeelding 79708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lum bright="70000" contrast="-70000"/>
                    <a:extLst>
                      <a:ext uri="{BEBA8EAE-BF5A-486C-A8C5-ECC9F3942E4B}">
                        <a14:imgProps xmlns:a14="http://schemas.microsoft.com/office/drawing/2010/main">
                          <a14:imgLayer r:embed="rId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940300" cy="284480"/>
                  </a:xfrm>
                  <a:prstGeom prst="rect">
                    <a:avLst/>
                  </a:prstGeom>
                  <a:noFill/>
                </pic:spPr>
              </pic:pic>
            </a:graphicData>
          </a:graphic>
          <wp14:sizeRelH relativeFrom="margin">
            <wp14:pctWidth>0</wp14:pctWidth>
          </wp14:sizeRelH>
          <wp14:sizeRelV relativeFrom="margin">
            <wp14:pctHeight>0</wp14:pctHeight>
          </wp14:sizeRelV>
        </wp:anchor>
      </w:drawing>
    </w:r>
  </w:p>
  <w:p w14:paraId="5C62DAB3" w14:textId="7FE56DBB" w:rsidR="007F2A05" w:rsidRPr="00CF690D" w:rsidRDefault="00CF690D" w:rsidP="00CF690D">
    <w:pPr>
      <w:pStyle w:val="Koptekst"/>
      <w:rPr>
        <w:rFonts w:asciiTheme="minorHAnsi" w:hAnsiTheme="minorHAnsi" w:cstheme="minorHAnsi"/>
        <w:i/>
        <w:iCs/>
      </w:rPr>
    </w:pPr>
    <w:r>
      <w:rPr>
        <w:rFonts w:asciiTheme="minorHAnsi" w:hAnsiTheme="minorHAnsi" w:cstheme="minorHAnsi"/>
        <w:b/>
        <w:bCs/>
        <w:color w:val="A6A6A6" w:themeColor="background1" w:themeShade="A6"/>
      </w:rPr>
      <w:t>HUU</w:t>
    </w:r>
    <w:r w:rsidRPr="005C6BD2">
      <w:rPr>
        <w:rFonts w:asciiTheme="minorHAnsi" w:hAnsiTheme="minorHAnsi" w:cstheme="minorHAnsi"/>
        <w:b/>
        <w:bCs/>
        <w:color w:val="A6A6A6" w:themeColor="background1" w:themeShade="A6"/>
      </w:rPr>
      <w:t>R</w:t>
    </w:r>
    <w:r>
      <w:rPr>
        <w:rFonts w:asciiTheme="minorHAnsi" w:hAnsiTheme="minorHAnsi" w:cstheme="minorHAnsi"/>
        <w:b/>
        <w:bCs/>
        <w:color w:val="A6A6A6" w:themeColor="background1" w:themeShade="A6"/>
      </w:rPr>
      <w:t xml:space="preserve">- </w:t>
    </w:r>
    <w:proofErr w:type="spellStart"/>
    <w:r>
      <w:rPr>
        <w:rFonts w:asciiTheme="minorHAnsi" w:hAnsiTheme="minorHAnsi" w:cstheme="minorHAnsi"/>
        <w:b/>
        <w:bCs/>
        <w:color w:val="A6A6A6" w:themeColor="background1" w:themeShade="A6"/>
      </w:rPr>
      <w:t>en</w:t>
    </w:r>
    <w:proofErr w:type="spellEnd"/>
    <w:r>
      <w:rPr>
        <w:rFonts w:asciiTheme="minorHAnsi" w:hAnsiTheme="minorHAnsi" w:cstheme="minorHAnsi"/>
        <w:b/>
        <w:bCs/>
        <w:color w:val="A6A6A6" w:themeColor="background1" w:themeShade="A6"/>
      </w:rPr>
      <w:t xml:space="preserve"> GEBRUIKERSVOORWAARDEN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324"/>
    <w:multiLevelType w:val="hybridMultilevel"/>
    <w:tmpl w:val="EB4A1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F12FB7"/>
    <w:multiLevelType w:val="hybridMultilevel"/>
    <w:tmpl w:val="B6A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7F15C1"/>
    <w:multiLevelType w:val="hybridMultilevel"/>
    <w:tmpl w:val="9A30B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CF0E13"/>
    <w:multiLevelType w:val="hybridMultilevel"/>
    <w:tmpl w:val="742E9DE2"/>
    <w:lvl w:ilvl="0" w:tplc="08090001">
      <w:start w:val="1"/>
      <w:numFmt w:val="bullet"/>
      <w:lvlText w:val=""/>
      <w:lvlJc w:val="left"/>
      <w:pPr>
        <w:ind w:left="720" w:hanging="360"/>
      </w:pPr>
      <w:rPr>
        <w:rFonts w:ascii="Symbol" w:hAnsi="Symbol" w:hint="default"/>
      </w:rPr>
    </w:lvl>
    <w:lvl w:ilvl="1" w:tplc="66BE0F54">
      <w:numFmt w:val="bullet"/>
      <w:lvlText w:val="-"/>
      <w:lvlJc w:val="left"/>
      <w:pPr>
        <w:ind w:left="1640" w:hanging="560"/>
      </w:pPr>
      <w:rPr>
        <w:rFonts w:ascii="Aptos" w:eastAsia="Times New Roman" w:hAnsi="Aptos" w:cstheme="minorHAns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897E84"/>
    <w:multiLevelType w:val="hybridMultilevel"/>
    <w:tmpl w:val="DCF68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3A41C4"/>
    <w:multiLevelType w:val="hybridMultilevel"/>
    <w:tmpl w:val="904C4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FB639E"/>
    <w:multiLevelType w:val="hybridMultilevel"/>
    <w:tmpl w:val="C7E2DF74"/>
    <w:lvl w:ilvl="0" w:tplc="A1864170">
      <w:start w:val="4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BA51CB"/>
    <w:multiLevelType w:val="hybridMultilevel"/>
    <w:tmpl w:val="605030DA"/>
    <w:lvl w:ilvl="0" w:tplc="A1864170">
      <w:start w:val="4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4543011">
    <w:abstractNumId w:val="6"/>
  </w:num>
  <w:num w:numId="2" w16cid:durableId="2122145063">
    <w:abstractNumId w:val="7"/>
  </w:num>
  <w:num w:numId="3" w16cid:durableId="2020161019">
    <w:abstractNumId w:val="3"/>
  </w:num>
  <w:num w:numId="4" w16cid:durableId="1131822305">
    <w:abstractNumId w:val="5"/>
  </w:num>
  <w:num w:numId="5" w16cid:durableId="2083868484">
    <w:abstractNumId w:val="1"/>
  </w:num>
  <w:num w:numId="6" w16cid:durableId="1997761463">
    <w:abstractNumId w:val="2"/>
  </w:num>
  <w:num w:numId="7" w16cid:durableId="726534147">
    <w:abstractNumId w:val="0"/>
  </w:num>
  <w:num w:numId="8" w16cid:durableId="11493203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90D"/>
    <w:rsid w:val="000359F4"/>
    <w:rsid w:val="002169BE"/>
    <w:rsid w:val="00251982"/>
    <w:rsid w:val="002F3FC0"/>
    <w:rsid w:val="00665D2F"/>
    <w:rsid w:val="007E0E87"/>
    <w:rsid w:val="007F1FD1"/>
    <w:rsid w:val="007F2A05"/>
    <w:rsid w:val="008B6FBE"/>
    <w:rsid w:val="00942D29"/>
    <w:rsid w:val="00965F54"/>
    <w:rsid w:val="00AE02C0"/>
    <w:rsid w:val="00BB763B"/>
    <w:rsid w:val="00CC5535"/>
    <w:rsid w:val="00CD5019"/>
    <w:rsid w:val="00CF690D"/>
    <w:rsid w:val="00D80967"/>
    <w:rsid w:val="00F60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E949E"/>
  <w15:chartTrackingRefBased/>
  <w15:docId w15:val="{DD5ED961-F27C-DE46-96C8-82145620C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690D"/>
    <w:pPr>
      <w:widowControl w:val="0"/>
    </w:pPr>
    <w:rPr>
      <w:rFonts w:ascii="Helvetica-Light" w:eastAsia="Times New Roman" w:hAnsi="Helvetica-Light" w:cs="Times New Roman"/>
      <w:snapToGrid w:val="0"/>
      <w:szCs w:val="20"/>
      <w:lang w:val="en-US" w:eastAsia="nl-NL"/>
    </w:rPr>
  </w:style>
  <w:style w:type="paragraph" w:styleId="Kop1">
    <w:name w:val="heading 1"/>
    <w:basedOn w:val="Standaard"/>
    <w:next w:val="Standaard"/>
    <w:link w:val="Kop1Char"/>
    <w:uiPriority w:val="9"/>
    <w:qFormat/>
    <w:rsid w:val="00CF69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F69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F690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F690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F690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F690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F690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F690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F690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F690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F690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F690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F690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F690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F690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F690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F690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F690D"/>
    <w:rPr>
      <w:rFonts w:eastAsiaTheme="majorEastAsia" w:cstheme="majorBidi"/>
      <w:color w:val="272727" w:themeColor="text1" w:themeTint="D8"/>
    </w:rPr>
  </w:style>
  <w:style w:type="paragraph" w:styleId="Titel">
    <w:name w:val="Title"/>
    <w:basedOn w:val="Standaard"/>
    <w:next w:val="Standaard"/>
    <w:link w:val="TitelChar"/>
    <w:uiPriority w:val="10"/>
    <w:qFormat/>
    <w:rsid w:val="00CF690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F690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F690D"/>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F690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F690D"/>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F690D"/>
    <w:rPr>
      <w:i/>
      <w:iCs/>
      <w:color w:val="404040" w:themeColor="text1" w:themeTint="BF"/>
    </w:rPr>
  </w:style>
  <w:style w:type="paragraph" w:styleId="Lijstalinea">
    <w:name w:val="List Paragraph"/>
    <w:basedOn w:val="Standaard"/>
    <w:uiPriority w:val="34"/>
    <w:qFormat/>
    <w:rsid w:val="00CF690D"/>
    <w:pPr>
      <w:ind w:left="720"/>
      <w:contextualSpacing/>
    </w:pPr>
  </w:style>
  <w:style w:type="character" w:styleId="Intensievebenadrukking">
    <w:name w:val="Intense Emphasis"/>
    <w:basedOn w:val="Standaardalinea-lettertype"/>
    <w:uiPriority w:val="21"/>
    <w:qFormat/>
    <w:rsid w:val="00CF690D"/>
    <w:rPr>
      <w:i/>
      <w:iCs/>
      <w:color w:val="0F4761" w:themeColor="accent1" w:themeShade="BF"/>
    </w:rPr>
  </w:style>
  <w:style w:type="paragraph" w:styleId="Duidelijkcitaat">
    <w:name w:val="Intense Quote"/>
    <w:basedOn w:val="Standaard"/>
    <w:next w:val="Standaard"/>
    <w:link w:val="DuidelijkcitaatChar"/>
    <w:uiPriority w:val="30"/>
    <w:qFormat/>
    <w:rsid w:val="00CF69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F690D"/>
    <w:rPr>
      <w:i/>
      <w:iCs/>
      <w:color w:val="0F4761" w:themeColor="accent1" w:themeShade="BF"/>
    </w:rPr>
  </w:style>
  <w:style w:type="character" w:styleId="Intensieveverwijzing">
    <w:name w:val="Intense Reference"/>
    <w:basedOn w:val="Standaardalinea-lettertype"/>
    <w:uiPriority w:val="32"/>
    <w:qFormat/>
    <w:rsid w:val="00CF690D"/>
    <w:rPr>
      <w:b/>
      <w:bCs/>
      <w:smallCaps/>
      <w:color w:val="0F4761" w:themeColor="accent1" w:themeShade="BF"/>
      <w:spacing w:val="5"/>
    </w:rPr>
  </w:style>
  <w:style w:type="paragraph" w:styleId="Koptekst">
    <w:name w:val="header"/>
    <w:basedOn w:val="Standaard"/>
    <w:link w:val="KoptekstChar"/>
    <w:uiPriority w:val="99"/>
    <w:rsid w:val="00CF690D"/>
    <w:pPr>
      <w:tabs>
        <w:tab w:val="center" w:pos="4536"/>
        <w:tab w:val="right" w:pos="9072"/>
      </w:tabs>
    </w:pPr>
  </w:style>
  <w:style w:type="character" w:customStyle="1" w:styleId="KoptekstChar">
    <w:name w:val="Koptekst Char"/>
    <w:basedOn w:val="Standaardalinea-lettertype"/>
    <w:link w:val="Koptekst"/>
    <w:uiPriority w:val="99"/>
    <w:rsid w:val="00CF690D"/>
    <w:rPr>
      <w:rFonts w:ascii="Helvetica-Light" w:eastAsia="Times New Roman" w:hAnsi="Helvetica-Light" w:cs="Times New Roman"/>
      <w:snapToGrid w:val="0"/>
      <w:szCs w:val="20"/>
      <w:lang w:val="en-US" w:eastAsia="nl-NL"/>
    </w:rPr>
  </w:style>
  <w:style w:type="paragraph" w:styleId="Voettekst">
    <w:name w:val="footer"/>
    <w:basedOn w:val="Standaard"/>
    <w:link w:val="VoettekstChar"/>
    <w:uiPriority w:val="99"/>
    <w:rsid w:val="00CF690D"/>
    <w:pPr>
      <w:tabs>
        <w:tab w:val="center" w:pos="4536"/>
        <w:tab w:val="right" w:pos="9072"/>
      </w:tabs>
    </w:pPr>
  </w:style>
  <w:style w:type="character" w:customStyle="1" w:styleId="VoettekstChar">
    <w:name w:val="Voettekst Char"/>
    <w:basedOn w:val="Standaardalinea-lettertype"/>
    <w:link w:val="Voettekst"/>
    <w:uiPriority w:val="99"/>
    <w:rsid w:val="00CF690D"/>
    <w:rPr>
      <w:rFonts w:ascii="Helvetica-Light" w:eastAsia="Times New Roman" w:hAnsi="Helvetica-Light" w:cs="Times New Roman"/>
      <w:snapToGrid w:val="0"/>
      <w:szCs w:val="20"/>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758</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Fredric Geijtenbeek</dc:creator>
  <cp:keywords/>
  <dc:description/>
  <cp:lastModifiedBy>Petra Dijkhuis- van Ginneken</cp:lastModifiedBy>
  <cp:revision>2</cp:revision>
  <dcterms:created xsi:type="dcterms:W3CDTF">2026-10-08T18:07:00Z</dcterms:created>
  <dcterms:modified xsi:type="dcterms:W3CDTF">2026-10-08T18:07:00Z</dcterms:modified>
</cp:coreProperties>
</file>